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DOTT. ANDREA BARALDI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Igienista Dentale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Nato a Ferrara il 28/10/1997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Iscritto al n. 46 dell’ Albo degli Igienisti Dentali presso l’Ordine TSRM PSTRP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Istruzione e 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Nel 2016, Diploma presso il Liceo Scientifico A.Roiti di Ferrara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Nel 2019, Laurea in Igiene Dentale con 110 e lode presso Università degli studi di Ferrara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Esperienze professionali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3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Dal 2019 ho iniziato a collaborare professionalmente presso diversi studi odontoiatrici di Ferrara e Rovigo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3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Socio Igienista Dentale della Società Italiana di Parodontologia e Implantologia, con partecipazione ai congressi e corsi di aggiornamento annuali della SIdP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Partecipo annualmente a webinar e corsi di aggiornamento conseguendo i crediti ECM previsti dalla legge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Ho partecipato allo studio scientifico (</w:t>
      </w:r>
      <w:r w:rsidDel="00000000" w:rsidR="00000000" w:rsidRPr="00000000">
        <w:rPr>
          <w:i w:val="1"/>
          <w:rtl w:val="0"/>
        </w:rPr>
        <w:t xml:space="preserve">Farina R, Simonelli A, Baraldi A, Pramstraller M, Minenna L, Toselli L, Maietti E, Trombelli L. Tooth loss in complying and non-complying periodontitis patients with different periodontal risk levels during supportive periodontal care. Clin Oral Investig. 2021 Mar 24</w:t>
      </w:r>
      <w:r w:rsidDel="00000000" w:rsidR="00000000" w:rsidRPr="00000000">
        <w:rPr>
          <w:rtl w:val="0"/>
        </w:rPr>
        <w:t xml:space="preserve">) con il quale ho vinto il premio come Miglior lavoro scientifico di parodontologia della sessione poster, al 28° Congresso Nazionale del Collegio dei Docenti Universitari di Discipline Odontostomatologiche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